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5554B" w14:textId="5CE657F3" w:rsidR="00F12C76" w:rsidRPr="00FB7069" w:rsidRDefault="00CE34C4" w:rsidP="00FB7069">
      <w:pPr>
        <w:spacing w:line="360" w:lineRule="auto"/>
        <w:jc w:val="center"/>
        <w:rPr>
          <w:b/>
          <w:bCs/>
        </w:rPr>
      </w:pPr>
      <w:bookmarkStart w:id="0" w:name="_GoBack"/>
      <w:bookmarkEnd w:id="0"/>
      <w:r w:rsidRPr="00FB7069">
        <w:rPr>
          <w:b/>
          <w:bCs/>
        </w:rPr>
        <w:t>Евгений Онегин и мода эпохи</w:t>
      </w:r>
    </w:p>
    <w:p w14:paraId="0BC8E3FD" w14:textId="430D5844" w:rsidR="00CE34C4" w:rsidRDefault="008240ED" w:rsidP="00FB7069">
      <w:pPr>
        <w:spacing w:after="0" w:line="360" w:lineRule="auto"/>
        <w:ind w:firstLine="709"/>
        <w:jc w:val="both"/>
      </w:pPr>
      <w:r>
        <w:t xml:space="preserve">Евгений Онегин – </w:t>
      </w:r>
      <w:r w:rsidR="00CE34C4" w:rsidRPr="00CE34C4">
        <w:t>роман в стихах Александра Сергеевича Пушкина, написанный в 1823</w:t>
      </w:r>
      <w:r w:rsidR="00CF49FA">
        <w:t>-</w:t>
      </w:r>
      <w:r w:rsidR="00CE34C4" w:rsidRPr="00CE34C4">
        <w:t>1830 годах, одно из самых значительных произведений русской словесности. Повествование ведётся от имени безымянного автора, который представился добрым приятелем Онегина. По словам Белинского, Пушкин назвал «Евгения Онегина» романом в стихах, поскольку в нём изображена «жизнь во всей её прозаической действительности».</w:t>
      </w:r>
    </w:p>
    <w:p w14:paraId="3C75A78B" w14:textId="57752CEE" w:rsidR="008240ED" w:rsidRDefault="008240ED" w:rsidP="00FB7069">
      <w:pPr>
        <w:spacing w:after="0" w:line="360" w:lineRule="auto"/>
        <w:ind w:firstLine="709"/>
        <w:jc w:val="both"/>
      </w:pPr>
      <w:r>
        <w:t xml:space="preserve">Роман охватывает события с 1819 по 1825 год: от заграничных походов русской армии после разгрома Наполеона до восстания декабристов. Это были годы развития русского общества, время правления Александра I. Сюжет романа прост и хорошо известен, в центре него </w:t>
      </w:r>
      <w:r w:rsidR="00CF49FA">
        <w:t>–</w:t>
      </w:r>
      <w:r>
        <w:t xml:space="preserve"> любовная история. В целом, в романе Евгений Онегин отразились события первой четверти XIX века, то есть время создания и время действия романа примерно совпадают.</w:t>
      </w:r>
    </w:p>
    <w:p w14:paraId="283124EB" w14:textId="03800D6B" w:rsidR="008240ED" w:rsidRDefault="008240ED" w:rsidP="00FB7069">
      <w:pPr>
        <w:spacing w:after="0" w:line="360" w:lineRule="auto"/>
        <w:ind w:firstLine="709"/>
        <w:jc w:val="both"/>
      </w:pPr>
      <w:r>
        <w:t xml:space="preserve">Роман стал поистине энциклопедией русской жизни 1820-х годов, так как широта охваченных тем, детализация быта, </w:t>
      </w:r>
      <w:proofErr w:type="spellStart"/>
      <w:r>
        <w:t>многосюжетность</w:t>
      </w:r>
      <w:proofErr w:type="spellEnd"/>
      <w:r>
        <w:t xml:space="preserve"> композиции, глубина описания характеров персонажей, особенности жизни той эпохи разработаны в романе с непревзойдённым мастерством.</w:t>
      </w:r>
    </w:p>
    <w:p w14:paraId="669388C9" w14:textId="42D632D2" w:rsidR="008240ED" w:rsidRDefault="008240ED" w:rsidP="00FB7069">
      <w:pPr>
        <w:spacing w:after="0" w:line="360" w:lineRule="auto"/>
        <w:ind w:firstLine="709"/>
        <w:jc w:val="both"/>
      </w:pPr>
      <w:r>
        <w:t>Именно это дало основание</w:t>
      </w:r>
      <w:r w:rsidR="00087092">
        <w:t xml:space="preserve"> известному литературному критику и современнику Пушкина Виссариону Григорьевичу</w:t>
      </w:r>
      <w:r>
        <w:t xml:space="preserve"> Белинскому в своей статье «Евгений Онегин» сделать вывод:</w:t>
      </w:r>
      <w:r w:rsidR="00CF49FA">
        <w:t xml:space="preserve"> </w:t>
      </w:r>
      <w:r>
        <w:t>«„Онегина“ можно назвать энциклопедией русской жизни и в высшей степени народным произведением».</w:t>
      </w:r>
      <w:r w:rsidR="00CF49FA">
        <w:t xml:space="preserve"> </w:t>
      </w:r>
    </w:p>
    <w:p w14:paraId="523B38E8" w14:textId="5429A2FF" w:rsidR="008240ED" w:rsidRDefault="008240ED" w:rsidP="00FB7069">
      <w:pPr>
        <w:spacing w:after="0" w:line="360" w:lineRule="auto"/>
        <w:ind w:firstLine="709"/>
        <w:jc w:val="both"/>
      </w:pPr>
      <w:r>
        <w:t xml:space="preserve">Из романа, как и из энциклопедии, можно узнать практически всё об эпохе: о том, как одевались, и что было в моде, что люди ценили больше всего, о чём они разговаривали, какими интересами они жили. В «Евгении Онегине» отразилась вся русская жизнь. Кратко, но довольно ясно, автор показал крепостную деревню, барскую Москву, светский Санкт-Петербург. Пушкин правдиво изобразил ту среду, в которой живут главные герои его романа </w:t>
      </w:r>
      <w:r w:rsidR="00CF49FA">
        <w:t xml:space="preserve">– </w:t>
      </w:r>
      <w:r>
        <w:t>Татьяна Ларина и Евгений Онегин, воспроизвёл атмосферу городских дворянских салонов, в которых прошла молодость Онегина</w:t>
      </w:r>
      <w:r w:rsidR="00CF49FA">
        <w:t>.</w:t>
      </w:r>
    </w:p>
    <w:p w14:paraId="5C5EE12F" w14:textId="38E99235" w:rsidR="00FB7069" w:rsidRDefault="00087092" w:rsidP="00FB7069">
      <w:pPr>
        <w:spacing w:after="0" w:line="360" w:lineRule="auto"/>
        <w:ind w:firstLine="709"/>
        <w:jc w:val="both"/>
      </w:pPr>
      <w:r>
        <w:lastRenderedPageBreak/>
        <w:t>Моя цель сегодня – подробнее рассмотреть моду эпохи, в которой условно происходило действие романа, а именно – детали одежды, материалы, декоративные предметы быта и интерьера. Тезис особенно уважаемого мной критика В. Г. Белинского</w:t>
      </w:r>
      <w:r w:rsidR="00FB7069">
        <w:t xml:space="preserve"> позволяет нам предположить, что провести подобный анализ вполне целесообразно.</w:t>
      </w:r>
    </w:p>
    <w:p w14:paraId="739AD408" w14:textId="73CF242F" w:rsidR="00EE0548" w:rsidRDefault="00850D9C" w:rsidP="001778A3">
      <w:pPr>
        <w:spacing w:line="360" w:lineRule="auto"/>
        <w:ind w:firstLine="709"/>
        <w:jc w:val="both"/>
      </w:pPr>
      <w:r>
        <w:t>Итак, среди собственно предметов одежды на протяжении всего текста мною было насчитано 28 единиц. Все единицы довольно четко разделяются на предметы мужского и женского гардероба.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850D9C" w14:paraId="3C2751AF" w14:textId="77777777" w:rsidTr="00850D9C">
        <w:tc>
          <w:tcPr>
            <w:tcW w:w="4672" w:type="dxa"/>
          </w:tcPr>
          <w:p w14:paraId="653090CF" w14:textId="33D4D4E8" w:rsidR="00850D9C" w:rsidRPr="001778A3" w:rsidRDefault="00850D9C" w:rsidP="001778A3">
            <w:pPr>
              <w:jc w:val="center"/>
              <w:rPr>
                <w:b/>
                <w:bCs/>
                <w:sz w:val="40"/>
                <w:szCs w:val="32"/>
              </w:rPr>
            </w:pPr>
            <w:r w:rsidRPr="001778A3">
              <w:rPr>
                <w:b/>
                <w:bCs/>
                <w:sz w:val="40"/>
                <w:szCs w:val="32"/>
              </w:rPr>
              <w:t>М</w:t>
            </w:r>
          </w:p>
        </w:tc>
        <w:tc>
          <w:tcPr>
            <w:tcW w:w="4672" w:type="dxa"/>
          </w:tcPr>
          <w:p w14:paraId="133039D5" w14:textId="06F88CFF" w:rsidR="00850D9C" w:rsidRPr="001778A3" w:rsidRDefault="00850D9C" w:rsidP="001778A3">
            <w:pPr>
              <w:jc w:val="center"/>
              <w:rPr>
                <w:b/>
                <w:bCs/>
                <w:sz w:val="40"/>
                <w:szCs w:val="32"/>
              </w:rPr>
            </w:pPr>
            <w:r w:rsidRPr="001778A3">
              <w:rPr>
                <w:b/>
                <w:bCs/>
                <w:sz w:val="40"/>
                <w:szCs w:val="32"/>
              </w:rPr>
              <w:t>Ж</w:t>
            </w:r>
          </w:p>
        </w:tc>
      </w:tr>
      <w:tr w:rsidR="00850D9C" w14:paraId="3E50E0FF" w14:textId="77777777" w:rsidTr="00850D9C">
        <w:tc>
          <w:tcPr>
            <w:tcW w:w="4672" w:type="dxa"/>
          </w:tcPr>
          <w:p w14:paraId="4B756DFB" w14:textId="0B541A03" w:rsidR="00850D9C" w:rsidRDefault="00850D9C" w:rsidP="00FB7069">
            <w:pPr>
              <w:spacing w:line="360" w:lineRule="auto"/>
              <w:jc w:val="both"/>
            </w:pPr>
            <w:r>
              <w:t>Боливар (широкополая шляпа)</w:t>
            </w:r>
          </w:p>
        </w:tc>
        <w:tc>
          <w:tcPr>
            <w:tcW w:w="4672" w:type="dxa"/>
          </w:tcPr>
          <w:p w14:paraId="730913FE" w14:textId="50DBE801" w:rsidR="00850D9C" w:rsidRDefault="00850D9C" w:rsidP="00FB7069">
            <w:pPr>
              <w:spacing w:line="360" w:lineRule="auto"/>
              <w:jc w:val="both"/>
            </w:pPr>
            <w:r>
              <w:t>Башмачок</w:t>
            </w:r>
          </w:p>
        </w:tc>
      </w:tr>
      <w:tr w:rsidR="00850D9C" w14:paraId="117FCE0C" w14:textId="77777777" w:rsidTr="00850D9C">
        <w:tc>
          <w:tcPr>
            <w:tcW w:w="4672" w:type="dxa"/>
          </w:tcPr>
          <w:p w14:paraId="3FD47BDD" w14:textId="43312E5F" w:rsidR="00850D9C" w:rsidRDefault="00850D9C" w:rsidP="00FB7069">
            <w:pPr>
              <w:spacing w:line="360" w:lineRule="auto"/>
              <w:jc w:val="both"/>
            </w:pPr>
            <w:r>
              <w:t>Бобровый воротник</w:t>
            </w:r>
          </w:p>
        </w:tc>
        <w:tc>
          <w:tcPr>
            <w:tcW w:w="4672" w:type="dxa"/>
          </w:tcPr>
          <w:p w14:paraId="55A0B655" w14:textId="7CCAC698" w:rsidR="00850D9C" w:rsidRDefault="00850D9C" w:rsidP="00FB7069">
            <w:pPr>
              <w:spacing w:line="360" w:lineRule="auto"/>
              <w:jc w:val="both"/>
            </w:pPr>
            <w:r>
              <w:t>Берет малиновый</w:t>
            </w:r>
          </w:p>
        </w:tc>
      </w:tr>
      <w:tr w:rsidR="00850D9C" w14:paraId="614567CD" w14:textId="77777777" w:rsidTr="00850D9C">
        <w:tc>
          <w:tcPr>
            <w:tcW w:w="4672" w:type="dxa"/>
          </w:tcPr>
          <w:p w14:paraId="6F105CCD" w14:textId="34FB5FBC" w:rsidR="00850D9C" w:rsidRDefault="00850D9C" w:rsidP="00FB7069">
            <w:pPr>
              <w:spacing w:line="360" w:lineRule="auto"/>
              <w:jc w:val="both"/>
            </w:pPr>
            <w:r>
              <w:t>Жилет</w:t>
            </w:r>
          </w:p>
        </w:tc>
        <w:tc>
          <w:tcPr>
            <w:tcW w:w="4672" w:type="dxa"/>
          </w:tcPr>
          <w:p w14:paraId="61C51863" w14:textId="2E593B15" w:rsidR="00850D9C" w:rsidRDefault="00850D9C" w:rsidP="00FB7069">
            <w:pPr>
              <w:spacing w:line="360" w:lineRule="auto"/>
              <w:jc w:val="both"/>
            </w:pPr>
            <w:r>
              <w:t>Боа</w:t>
            </w:r>
          </w:p>
        </w:tc>
      </w:tr>
      <w:tr w:rsidR="00850D9C" w14:paraId="2C6B32A0" w14:textId="77777777" w:rsidTr="00850D9C">
        <w:tc>
          <w:tcPr>
            <w:tcW w:w="4672" w:type="dxa"/>
          </w:tcPr>
          <w:p w14:paraId="3EAC1B82" w14:textId="6904C928" w:rsidR="00850D9C" w:rsidRDefault="00850D9C" w:rsidP="00FB7069">
            <w:pPr>
              <w:spacing w:line="360" w:lineRule="auto"/>
              <w:jc w:val="both"/>
            </w:pPr>
            <w:r>
              <w:t>Каблуки</w:t>
            </w:r>
          </w:p>
        </w:tc>
        <w:tc>
          <w:tcPr>
            <w:tcW w:w="4672" w:type="dxa"/>
          </w:tcPr>
          <w:p w14:paraId="6BA8239D" w14:textId="3488E818" w:rsidR="00850D9C" w:rsidRDefault="00850D9C" w:rsidP="00FB7069">
            <w:pPr>
              <w:spacing w:line="360" w:lineRule="auto"/>
              <w:jc w:val="both"/>
            </w:pPr>
            <w:r>
              <w:t>Корсет</w:t>
            </w:r>
          </w:p>
        </w:tc>
      </w:tr>
      <w:tr w:rsidR="00850D9C" w14:paraId="25F78B5D" w14:textId="77777777" w:rsidTr="00850D9C">
        <w:tc>
          <w:tcPr>
            <w:tcW w:w="4672" w:type="dxa"/>
          </w:tcPr>
          <w:p w14:paraId="2781EFE1" w14:textId="227693E9" w:rsidR="00850D9C" w:rsidRDefault="00850D9C" w:rsidP="00FB7069">
            <w:pPr>
              <w:spacing w:line="360" w:lineRule="auto"/>
              <w:jc w:val="both"/>
            </w:pPr>
            <w:r>
              <w:t>Кафтан</w:t>
            </w:r>
          </w:p>
        </w:tc>
        <w:tc>
          <w:tcPr>
            <w:tcW w:w="4672" w:type="dxa"/>
          </w:tcPr>
          <w:p w14:paraId="3EDC56B7" w14:textId="0A71DC5F" w:rsidR="00850D9C" w:rsidRDefault="00850D9C" w:rsidP="00FB7069">
            <w:pPr>
              <w:spacing w:line="360" w:lineRule="auto"/>
              <w:jc w:val="both"/>
            </w:pPr>
            <w:r>
              <w:t>Платок</w:t>
            </w:r>
          </w:p>
        </w:tc>
      </w:tr>
      <w:tr w:rsidR="00850D9C" w14:paraId="10FE5444" w14:textId="77777777" w:rsidTr="00850D9C">
        <w:tc>
          <w:tcPr>
            <w:tcW w:w="4672" w:type="dxa"/>
          </w:tcPr>
          <w:p w14:paraId="24AA434E" w14:textId="57D5C828" w:rsidR="00850D9C" w:rsidRDefault="00850D9C" w:rsidP="00FB7069">
            <w:pPr>
              <w:spacing w:line="360" w:lineRule="auto"/>
              <w:jc w:val="both"/>
            </w:pPr>
            <w:r>
              <w:t>Коньки</w:t>
            </w:r>
          </w:p>
        </w:tc>
        <w:tc>
          <w:tcPr>
            <w:tcW w:w="4672" w:type="dxa"/>
          </w:tcPr>
          <w:p w14:paraId="32E4DCFB" w14:textId="240F4114" w:rsidR="00850D9C" w:rsidRDefault="00850D9C" w:rsidP="00FB7069">
            <w:pPr>
              <w:spacing w:line="360" w:lineRule="auto"/>
              <w:jc w:val="both"/>
            </w:pPr>
            <w:r>
              <w:t>Платьице</w:t>
            </w:r>
          </w:p>
        </w:tc>
      </w:tr>
      <w:tr w:rsidR="00850D9C" w14:paraId="44BA22C6" w14:textId="77777777" w:rsidTr="00850D9C">
        <w:tc>
          <w:tcPr>
            <w:tcW w:w="4672" w:type="dxa"/>
          </w:tcPr>
          <w:p w14:paraId="07F36855" w14:textId="30729305" w:rsidR="00850D9C" w:rsidRDefault="00850D9C" w:rsidP="00FB7069">
            <w:pPr>
              <w:spacing w:line="360" w:lineRule="auto"/>
              <w:jc w:val="both"/>
            </w:pPr>
            <w:r>
              <w:t>Мундир</w:t>
            </w:r>
          </w:p>
        </w:tc>
        <w:tc>
          <w:tcPr>
            <w:tcW w:w="4672" w:type="dxa"/>
          </w:tcPr>
          <w:p w14:paraId="1FF63E20" w14:textId="04A78431" w:rsidR="00850D9C" w:rsidRDefault="00850D9C" w:rsidP="00FB7069">
            <w:pPr>
              <w:spacing w:line="360" w:lineRule="auto"/>
              <w:jc w:val="both"/>
            </w:pPr>
            <w:r>
              <w:t>Золотые серьги</w:t>
            </w:r>
          </w:p>
        </w:tc>
      </w:tr>
      <w:tr w:rsidR="00850D9C" w14:paraId="14E8CC58" w14:textId="77777777" w:rsidTr="00850D9C">
        <w:tc>
          <w:tcPr>
            <w:tcW w:w="4672" w:type="dxa"/>
          </w:tcPr>
          <w:p w14:paraId="00D4396B" w14:textId="4559E5D2" w:rsidR="00850D9C" w:rsidRDefault="00850D9C" w:rsidP="00FB7069">
            <w:pPr>
              <w:spacing w:line="360" w:lineRule="auto"/>
              <w:jc w:val="both"/>
            </w:pPr>
            <w:r>
              <w:t>Панталоны</w:t>
            </w:r>
          </w:p>
        </w:tc>
        <w:tc>
          <w:tcPr>
            <w:tcW w:w="4672" w:type="dxa"/>
          </w:tcPr>
          <w:p w14:paraId="68AB765D" w14:textId="594D4878" w:rsidR="00850D9C" w:rsidRDefault="00850D9C" w:rsidP="00FB7069">
            <w:pPr>
              <w:spacing w:line="360" w:lineRule="auto"/>
              <w:jc w:val="both"/>
            </w:pPr>
            <w:r>
              <w:t>Сорочка</w:t>
            </w:r>
          </w:p>
        </w:tc>
      </w:tr>
      <w:tr w:rsidR="00850D9C" w14:paraId="63F12D7D" w14:textId="77777777" w:rsidTr="00850D9C">
        <w:tc>
          <w:tcPr>
            <w:tcW w:w="4672" w:type="dxa"/>
          </w:tcPr>
          <w:p w14:paraId="1CD1316D" w14:textId="2332EEE3" w:rsidR="00850D9C" w:rsidRDefault="00850D9C" w:rsidP="00FB7069">
            <w:pPr>
              <w:spacing w:line="360" w:lineRule="auto"/>
              <w:jc w:val="both"/>
            </w:pPr>
            <w:r>
              <w:t>Парики</w:t>
            </w:r>
          </w:p>
        </w:tc>
        <w:tc>
          <w:tcPr>
            <w:tcW w:w="4672" w:type="dxa"/>
          </w:tcPr>
          <w:p w14:paraId="2061D33A" w14:textId="03710D1A" w:rsidR="00850D9C" w:rsidRDefault="00850D9C" w:rsidP="00FB7069">
            <w:pPr>
              <w:spacing w:line="360" w:lineRule="auto"/>
              <w:jc w:val="both"/>
            </w:pPr>
            <w:r>
              <w:t>Туфельки</w:t>
            </w:r>
          </w:p>
        </w:tc>
      </w:tr>
      <w:tr w:rsidR="00850D9C" w14:paraId="67DE474E" w14:textId="77777777" w:rsidTr="00850D9C">
        <w:tc>
          <w:tcPr>
            <w:tcW w:w="4672" w:type="dxa"/>
          </w:tcPr>
          <w:p w14:paraId="61A0EB65" w14:textId="5885AFDE" w:rsidR="00850D9C" w:rsidRDefault="00850D9C" w:rsidP="00FB7069">
            <w:pPr>
              <w:spacing w:line="360" w:lineRule="auto"/>
              <w:jc w:val="both"/>
            </w:pPr>
            <w:r>
              <w:t>Плащи</w:t>
            </w:r>
          </w:p>
        </w:tc>
        <w:tc>
          <w:tcPr>
            <w:tcW w:w="4672" w:type="dxa"/>
          </w:tcPr>
          <w:p w14:paraId="75736B0A" w14:textId="08C71BB6" w:rsidR="00850D9C" w:rsidRDefault="00850D9C" w:rsidP="00FB7069">
            <w:pPr>
              <w:spacing w:line="360" w:lineRule="auto"/>
              <w:jc w:val="both"/>
            </w:pPr>
            <w:r>
              <w:t>Чепец (головной убор)</w:t>
            </w:r>
          </w:p>
        </w:tc>
      </w:tr>
      <w:tr w:rsidR="00850D9C" w14:paraId="62CDF328" w14:textId="77777777" w:rsidTr="00850D9C">
        <w:tc>
          <w:tcPr>
            <w:tcW w:w="4672" w:type="dxa"/>
          </w:tcPr>
          <w:p w14:paraId="2C6CC96B" w14:textId="7060B818" w:rsidR="00850D9C" w:rsidRDefault="00850D9C" w:rsidP="00FB7069">
            <w:pPr>
              <w:spacing w:line="360" w:lineRule="auto"/>
              <w:jc w:val="both"/>
            </w:pPr>
            <w:r>
              <w:t>Поясок</w:t>
            </w:r>
          </w:p>
        </w:tc>
        <w:tc>
          <w:tcPr>
            <w:tcW w:w="4672" w:type="dxa"/>
          </w:tcPr>
          <w:p w14:paraId="6477CBAF" w14:textId="05F87CFA" w:rsidR="00850D9C" w:rsidRDefault="00850D9C" w:rsidP="00FB7069">
            <w:pPr>
              <w:spacing w:line="360" w:lineRule="auto"/>
              <w:jc w:val="both"/>
            </w:pPr>
            <w:r>
              <w:t>Чулок</w:t>
            </w:r>
          </w:p>
        </w:tc>
      </w:tr>
      <w:tr w:rsidR="00850D9C" w14:paraId="3FD319BF" w14:textId="77777777" w:rsidTr="00850D9C">
        <w:tc>
          <w:tcPr>
            <w:tcW w:w="4672" w:type="dxa"/>
          </w:tcPr>
          <w:p w14:paraId="4D8C9A24" w14:textId="32882D13" w:rsidR="00850D9C" w:rsidRDefault="00850D9C" w:rsidP="00FB7069">
            <w:pPr>
              <w:spacing w:line="360" w:lineRule="auto"/>
              <w:jc w:val="both"/>
            </w:pPr>
            <w:r>
              <w:t>Пряжки</w:t>
            </w:r>
          </w:p>
        </w:tc>
        <w:tc>
          <w:tcPr>
            <w:tcW w:w="4672" w:type="dxa"/>
          </w:tcPr>
          <w:p w14:paraId="2602430D" w14:textId="72E053BA" w:rsidR="00850D9C" w:rsidRDefault="00850D9C" w:rsidP="00FB7069">
            <w:pPr>
              <w:spacing w:line="360" w:lineRule="auto"/>
              <w:jc w:val="both"/>
            </w:pPr>
            <w:r>
              <w:t>Шлафор (домашний халат)</w:t>
            </w:r>
          </w:p>
        </w:tc>
      </w:tr>
      <w:tr w:rsidR="00850D9C" w14:paraId="4D9FD25E" w14:textId="77777777" w:rsidTr="00850D9C">
        <w:tc>
          <w:tcPr>
            <w:tcW w:w="4672" w:type="dxa"/>
          </w:tcPr>
          <w:p w14:paraId="17C4C19F" w14:textId="6A0B4821" w:rsidR="00850D9C" w:rsidRDefault="00850D9C" w:rsidP="00FB7069">
            <w:pPr>
              <w:spacing w:line="360" w:lineRule="auto"/>
              <w:jc w:val="both"/>
            </w:pPr>
            <w:r>
              <w:t>Туфли</w:t>
            </w:r>
          </w:p>
        </w:tc>
        <w:tc>
          <w:tcPr>
            <w:tcW w:w="4672" w:type="dxa"/>
          </w:tcPr>
          <w:p w14:paraId="72449F4A" w14:textId="77777777" w:rsidR="00850D9C" w:rsidRDefault="00850D9C" w:rsidP="00FB7069">
            <w:pPr>
              <w:spacing w:line="360" w:lineRule="auto"/>
              <w:jc w:val="both"/>
            </w:pPr>
          </w:p>
        </w:tc>
      </w:tr>
      <w:tr w:rsidR="00850D9C" w14:paraId="3AC8B7FA" w14:textId="77777777" w:rsidTr="00850D9C">
        <w:tc>
          <w:tcPr>
            <w:tcW w:w="4672" w:type="dxa"/>
          </w:tcPr>
          <w:p w14:paraId="4EE43A1E" w14:textId="636D55D8" w:rsidR="00850D9C" w:rsidRDefault="00850D9C" w:rsidP="00FB7069">
            <w:pPr>
              <w:spacing w:line="360" w:lineRule="auto"/>
              <w:jc w:val="both"/>
            </w:pPr>
            <w:r>
              <w:t xml:space="preserve">Фрак </w:t>
            </w:r>
          </w:p>
        </w:tc>
        <w:tc>
          <w:tcPr>
            <w:tcW w:w="4672" w:type="dxa"/>
          </w:tcPr>
          <w:p w14:paraId="2496730E" w14:textId="77777777" w:rsidR="00850D9C" w:rsidRDefault="00850D9C" w:rsidP="00FB7069">
            <w:pPr>
              <w:spacing w:line="360" w:lineRule="auto"/>
              <w:jc w:val="both"/>
            </w:pPr>
          </w:p>
        </w:tc>
      </w:tr>
      <w:tr w:rsidR="00850D9C" w14:paraId="32814DAB" w14:textId="77777777" w:rsidTr="00850D9C">
        <w:tc>
          <w:tcPr>
            <w:tcW w:w="4672" w:type="dxa"/>
          </w:tcPr>
          <w:p w14:paraId="201D53E2" w14:textId="6DB31417" w:rsidR="00850D9C" w:rsidRDefault="00850D9C" w:rsidP="00FB7069">
            <w:pPr>
              <w:spacing w:line="360" w:lineRule="auto"/>
              <w:jc w:val="both"/>
            </w:pPr>
            <w:r>
              <w:t>Халат</w:t>
            </w:r>
          </w:p>
        </w:tc>
        <w:tc>
          <w:tcPr>
            <w:tcW w:w="4672" w:type="dxa"/>
          </w:tcPr>
          <w:p w14:paraId="2027D0C8" w14:textId="77777777" w:rsidR="00850D9C" w:rsidRDefault="00850D9C" w:rsidP="00FB7069">
            <w:pPr>
              <w:spacing w:line="360" w:lineRule="auto"/>
              <w:jc w:val="both"/>
            </w:pPr>
          </w:p>
        </w:tc>
      </w:tr>
      <w:tr w:rsidR="00850D9C" w14:paraId="5B8A3107" w14:textId="77777777" w:rsidTr="00850D9C">
        <w:tc>
          <w:tcPr>
            <w:tcW w:w="4672" w:type="dxa"/>
          </w:tcPr>
          <w:p w14:paraId="77876B7F" w14:textId="39BA9F6B" w:rsidR="00850D9C" w:rsidRDefault="00850D9C" w:rsidP="00FB7069">
            <w:pPr>
              <w:spacing w:line="360" w:lineRule="auto"/>
              <w:jc w:val="both"/>
            </w:pPr>
            <w:r>
              <w:t>Шляпа</w:t>
            </w:r>
          </w:p>
        </w:tc>
        <w:tc>
          <w:tcPr>
            <w:tcW w:w="4672" w:type="dxa"/>
          </w:tcPr>
          <w:p w14:paraId="2133CE9D" w14:textId="77777777" w:rsidR="00850D9C" w:rsidRDefault="00850D9C" w:rsidP="00FB7069">
            <w:pPr>
              <w:spacing w:line="360" w:lineRule="auto"/>
              <w:jc w:val="both"/>
            </w:pPr>
          </w:p>
        </w:tc>
      </w:tr>
    </w:tbl>
    <w:p w14:paraId="6CAC1BAD" w14:textId="77777777" w:rsidR="00850D9C" w:rsidRDefault="00850D9C" w:rsidP="00FB7069">
      <w:pPr>
        <w:spacing w:after="0" w:line="360" w:lineRule="auto"/>
        <w:ind w:firstLine="709"/>
        <w:jc w:val="both"/>
      </w:pPr>
    </w:p>
    <w:p w14:paraId="3660BCA8" w14:textId="547A5545" w:rsidR="00463E68" w:rsidRDefault="007F2685" w:rsidP="007F2685">
      <w:pPr>
        <w:spacing w:line="360" w:lineRule="auto"/>
        <w:ind w:firstLine="709"/>
      </w:pPr>
      <w:r>
        <w:t xml:space="preserve">Предметов гардероба немало, значит, представители дворянства могут себе позволить такое изобилие и разбираются в нём. Обилие этих деталей обусловлено рядом причин. Одна из них – реалистическая манера, в которой </w:t>
      </w:r>
      <w:r>
        <w:lastRenderedPageBreak/>
        <w:t>создавался роман. Она требует описательности и подробности как при описании, скажем, интерьеров, так и при создании человеческих образов, костюмов.</w:t>
      </w:r>
    </w:p>
    <w:p w14:paraId="47EDB854" w14:textId="77777777" w:rsidR="004D0B5D" w:rsidRDefault="004D0B5D" w:rsidP="004D0B5D">
      <w:pPr>
        <w:spacing w:line="360" w:lineRule="auto"/>
        <w:ind w:firstLine="709"/>
      </w:pPr>
      <w:r>
        <w:t xml:space="preserve">Мужская мода </w:t>
      </w:r>
      <w:r>
        <w:t xml:space="preserve">данной эпохи </w:t>
      </w:r>
      <w:r>
        <w:t>была пронизана идеям романтизма. В мужской фигуре подчёркивалась выгнутая грудь, тонкая талия, изящная осанка. Но мода уступила веяниям времени, требованиям деловых качеств, предприимчивости.</w:t>
      </w:r>
      <w:r>
        <w:t xml:space="preserve"> </w:t>
      </w:r>
      <w:r>
        <w:t>Для выражения новых свойств красоты потребовались совершенно иные формы. Из одежды исчезли шелк и бархат, кружева, дорогие украшения. Их заменили шерсть, сукно тёмных гладких расцветок.</w:t>
      </w:r>
      <w:r>
        <w:t xml:space="preserve"> </w:t>
      </w:r>
      <w:r>
        <w:t xml:space="preserve">Исчезают парики и длинные волосы, мужская мода становится более устойчивой, всё большую популярность приобретает английский костюм. Мужскую моду на протяжении XIX века диктовала преимущественно Англия. </w:t>
      </w:r>
    </w:p>
    <w:p w14:paraId="4697A4C5" w14:textId="79A38002" w:rsidR="004D0B5D" w:rsidRDefault="004D0B5D" w:rsidP="004D0B5D">
      <w:pPr>
        <w:spacing w:line="360" w:lineRule="auto"/>
        <w:ind w:firstLine="709"/>
      </w:pPr>
      <w:r>
        <w:t xml:space="preserve">Любой светский мужчина того времени носил </w:t>
      </w:r>
      <w:r w:rsidRPr="004D0B5D">
        <w:rPr>
          <w:i/>
          <w:iCs/>
        </w:rPr>
        <w:t>фрак</w:t>
      </w:r>
      <w:r>
        <w:t xml:space="preserve">. В 20-е годы XIX столетия на смену коротким штанам и чулкам с башмаками пришли длинные и широкие </w:t>
      </w:r>
      <w:r w:rsidRPr="004D0B5D">
        <w:rPr>
          <w:i/>
          <w:iCs/>
        </w:rPr>
        <w:t>панталоны</w:t>
      </w:r>
      <w:r>
        <w:t xml:space="preserve"> – предшественники мужских брюк. Обычно панталоны и фрак были разного цвета.</w:t>
      </w:r>
    </w:p>
    <w:p w14:paraId="4298F4E7" w14:textId="1072CE22" w:rsidR="004D0B5D" w:rsidRDefault="0008347A" w:rsidP="004D0B5D">
      <w:pPr>
        <w:spacing w:line="360" w:lineRule="auto"/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22C0AE" wp14:editId="1F5A9624">
            <wp:simplePos x="0" y="0"/>
            <wp:positionH relativeFrom="margin">
              <wp:align>right</wp:align>
            </wp:positionH>
            <wp:positionV relativeFrom="margin">
              <wp:posOffset>5601335</wp:posOffset>
            </wp:positionV>
            <wp:extent cx="2463165" cy="36518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5D">
        <w:t>Пушкин пишет об Онегине:</w:t>
      </w:r>
    </w:p>
    <w:p w14:paraId="4BB7B758" w14:textId="7DBAFC3D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...Вот мой Онегин на свободе;</w:t>
      </w:r>
    </w:p>
    <w:p w14:paraId="6EB2BD72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Острижен по последней моде;</w:t>
      </w:r>
    </w:p>
    <w:p w14:paraId="4D4399D6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 xml:space="preserve">Как </w:t>
      </w:r>
      <w:proofErr w:type="spellStart"/>
      <w:r w:rsidRPr="004D0B5D">
        <w:rPr>
          <w:i/>
          <w:iCs/>
        </w:rPr>
        <w:t>dandy</w:t>
      </w:r>
      <w:proofErr w:type="spellEnd"/>
      <w:r w:rsidRPr="004D0B5D">
        <w:rPr>
          <w:i/>
          <w:iCs/>
        </w:rPr>
        <w:t xml:space="preserve"> лондонский одет -</w:t>
      </w:r>
    </w:p>
    <w:p w14:paraId="606CAE22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И наконец увидел свет.</w:t>
      </w:r>
    </w:p>
    <w:p w14:paraId="60357B9D" w14:textId="45767832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Он по-французски совершенно</w:t>
      </w:r>
    </w:p>
    <w:p w14:paraId="2D3D3ED4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Мог изъясняться и писал;</w:t>
      </w:r>
    </w:p>
    <w:p w14:paraId="12A5316E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Легко мазурку танцевал</w:t>
      </w:r>
    </w:p>
    <w:p w14:paraId="737510A1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 xml:space="preserve"> </w:t>
      </w:r>
    </w:p>
    <w:p w14:paraId="7DC74BED" w14:textId="32BE99CD" w:rsidR="004D0B5D" w:rsidRPr="004D0B5D" w:rsidRDefault="004D0B5D" w:rsidP="004D0B5D">
      <w:pPr>
        <w:ind w:firstLine="708"/>
        <w:rPr>
          <w:i/>
          <w:iCs/>
        </w:rPr>
      </w:pPr>
      <w:r w:rsidRPr="004D0B5D">
        <w:rPr>
          <w:i/>
          <w:iCs/>
        </w:rPr>
        <w:t>И</w:t>
      </w:r>
      <w:r w:rsidRPr="004D0B5D">
        <w:rPr>
          <w:i/>
          <w:iCs/>
        </w:rPr>
        <w:t xml:space="preserve"> кланялся непринужденно;</w:t>
      </w:r>
    </w:p>
    <w:p w14:paraId="04AE1AD0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Чего ж вам больше? Свет решил,</w:t>
      </w:r>
    </w:p>
    <w:p w14:paraId="1BB17F24" w14:textId="77777777" w:rsidR="004D0B5D" w:rsidRPr="004D0B5D" w:rsidRDefault="004D0B5D" w:rsidP="004D0B5D">
      <w:pPr>
        <w:ind w:firstLine="709"/>
        <w:rPr>
          <w:i/>
          <w:iCs/>
        </w:rPr>
      </w:pPr>
      <w:r w:rsidRPr="004D0B5D">
        <w:rPr>
          <w:i/>
          <w:iCs/>
        </w:rPr>
        <w:t>Что он умен и очень мил.</w:t>
      </w:r>
    </w:p>
    <w:p w14:paraId="527528EA" w14:textId="1F81D5CB" w:rsidR="004D0B5D" w:rsidRDefault="004D0B5D" w:rsidP="004D0B5D">
      <w:pPr>
        <w:spacing w:line="360" w:lineRule="auto"/>
        <w:ind w:firstLine="709"/>
      </w:pPr>
      <w:r>
        <w:lastRenderedPageBreak/>
        <w:t xml:space="preserve">У мужчин самым распространенным головным убором пушкинского времени был </w:t>
      </w:r>
      <w:r w:rsidRPr="004D0B5D">
        <w:rPr>
          <w:i/>
          <w:iCs/>
        </w:rPr>
        <w:t>цилиндр</w:t>
      </w:r>
      <w:r>
        <w:t>. Он появился в XVIII веке и позже не раз менял цвет и форму.</w:t>
      </w:r>
    </w:p>
    <w:p w14:paraId="6C202D18" w14:textId="64D821DD" w:rsidR="004D0B5D" w:rsidRDefault="004D0B5D" w:rsidP="004D0B5D">
      <w:pPr>
        <w:spacing w:line="360" w:lineRule="auto"/>
        <w:ind w:firstLine="709"/>
      </w:pPr>
      <w:r>
        <w:t xml:space="preserve">Во второй четверти XIX столетия в моду вошла широкополая шляпа – </w:t>
      </w:r>
      <w:r w:rsidRPr="004D0B5D">
        <w:rPr>
          <w:i/>
          <w:iCs/>
        </w:rPr>
        <w:t>боливар</w:t>
      </w:r>
      <w:r>
        <w:t>, названная в честь героя освободительного движения Южной Америки Симона Боливара. Такая шляпа означала не просто головной убор, она указывала на либеральные общественные настроения ее владельца.</w:t>
      </w:r>
    </w:p>
    <w:p w14:paraId="7873DF33" w14:textId="14951999" w:rsidR="004D0B5D" w:rsidRDefault="004D0B5D" w:rsidP="004D0B5D">
      <w:pPr>
        <w:spacing w:line="360" w:lineRule="auto"/>
        <w:ind w:firstLine="709"/>
      </w:pPr>
      <w:r>
        <w:t xml:space="preserve">Дополняли мужской костюм </w:t>
      </w:r>
      <w:r w:rsidRPr="004D0B5D">
        <w:rPr>
          <w:i/>
          <w:iCs/>
        </w:rPr>
        <w:t>перчатки, трость и часы</w:t>
      </w:r>
      <w:r>
        <w:t>. Перчатки, правда, чаще носили в руках, чем на руках, чтобы не затруднять себя, снимая их. Ситуаций, когда это требовалось, было множество. В перчатках особенно ценились хороший покрой и качественный материал.</w:t>
      </w:r>
    </w:p>
    <w:p w14:paraId="468D2626" w14:textId="77777777" w:rsidR="009E58C5" w:rsidRDefault="00463E68" w:rsidP="005029EB">
      <w:pPr>
        <w:spacing w:line="360" w:lineRule="auto"/>
        <w:ind w:firstLine="709"/>
      </w:pPr>
      <w:r>
        <w:t>Чрезвычайно коротким, но не менее любопытным представляется список материалов, которые в романе использованы для создания «костюмного» и интерьерного убранства. В этот перечень вошли как названия тканей (</w:t>
      </w:r>
      <w:r w:rsidRPr="00B9113F">
        <w:rPr>
          <w:i/>
          <w:iCs/>
        </w:rPr>
        <w:t xml:space="preserve">лён, «полотно», </w:t>
      </w:r>
      <w:r w:rsidR="00B9113F" w:rsidRPr="00B9113F">
        <w:rPr>
          <w:i/>
          <w:iCs/>
        </w:rPr>
        <w:t>тафта (глянцевая плотная ткань), тюль, флер (шёлковая ткань)</w:t>
      </w:r>
      <w:r w:rsidR="00B9113F">
        <w:t>), так и наименования материалов (</w:t>
      </w:r>
      <w:r w:rsidR="00B9113F" w:rsidRPr="00B9113F">
        <w:rPr>
          <w:i/>
          <w:iCs/>
        </w:rPr>
        <w:t xml:space="preserve">бронза, вата, воск, гранит, золото, стекло, фарфор, </w:t>
      </w:r>
      <w:r w:rsidR="005029EB">
        <w:rPr>
          <w:i/>
          <w:iCs/>
        </w:rPr>
        <w:t xml:space="preserve">чугун, </w:t>
      </w:r>
      <w:r w:rsidR="00B9113F" w:rsidRPr="00B9113F">
        <w:rPr>
          <w:i/>
          <w:iCs/>
        </w:rPr>
        <w:t>янтарь</w:t>
      </w:r>
      <w:r w:rsidR="00B9113F">
        <w:t>).</w:t>
      </w:r>
      <w:r w:rsidR="00F77E5B">
        <w:t xml:space="preserve"> Этот список не отличается </w:t>
      </w:r>
      <w:r w:rsidR="009E58C5">
        <w:t xml:space="preserve">многочисленностью и разнообразием, но свидетельствует об изысканности, утонченности и баснословном достатке обладателей этих «сокровищ», поскольку ткани и материалы используются редкие и дорогие. </w:t>
      </w:r>
    </w:p>
    <w:p w14:paraId="04928863" w14:textId="4F64E947" w:rsidR="006552FC" w:rsidRDefault="006552FC" w:rsidP="006552FC">
      <w:pPr>
        <w:spacing w:line="360" w:lineRule="auto"/>
        <w:ind w:firstLine="709"/>
      </w:pPr>
      <w:r>
        <w:t xml:space="preserve">В списке «модных» и показательных предметов быта можно выделить несколько категорий: посуда, предметы дамского туалета, </w:t>
      </w:r>
      <w:proofErr w:type="spellStart"/>
      <w:r>
        <w:t>руколелие</w:t>
      </w:r>
      <w:proofErr w:type="spellEnd"/>
      <w:r>
        <w:t>/занятие, мебель</w:t>
      </w:r>
      <w:r w:rsidR="00F5193B">
        <w:t xml:space="preserve"> и детали интерьера</w:t>
      </w:r>
      <w:r>
        <w:t>.</w:t>
      </w:r>
    </w:p>
    <w:p w14:paraId="6ABEB51C" w14:textId="74F1847D" w:rsidR="006552FC" w:rsidRDefault="006552FC" w:rsidP="006552FC">
      <w:pPr>
        <w:pStyle w:val="a4"/>
        <w:numPr>
          <w:ilvl w:val="0"/>
          <w:numId w:val="1"/>
        </w:numPr>
        <w:spacing w:line="360" w:lineRule="auto"/>
      </w:pPr>
      <w:r>
        <w:t xml:space="preserve">Посуда: </w:t>
      </w:r>
      <w:r w:rsidRPr="007F2685">
        <w:rPr>
          <w:i/>
          <w:iCs/>
        </w:rPr>
        <w:t>бокалы, блюдо, кубок, кувшин</w:t>
      </w:r>
      <w:r w:rsidR="00F5193B" w:rsidRPr="007F2685">
        <w:rPr>
          <w:i/>
          <w:iCs/>
        </w:rPr>
        <w:t>, кастрюли, нож</w:t>
      </w:r>
      <w:r w:rsidR="00824743" w:rsidRPr="007F2685">
        <w:rPr>
          <w:i/>
          <w:iCs/>
        </w:rPr>
        <w:t xml:space="preserve">, самовар, </w:t>
      </w:r>
      <w:r w:rsidR="00824743" w:rsidRPr="007F2685">
        <w:rPr>
          <w:i/>
          <w:iCs/>
        </w:rPr>
        <w:t>стакан,</w:t>
      </w:r>
      <w:r w:rsidR="00824743" w:rsidRPr="007F2685">
        <w:rPr>
          <w:i/>
          <w:iCs/>
        </w:rPr>
        <w:t xml:space="preserve"> тазы, чайник китайский, чашки;</w:t>
      </w:r>
    </w:p>
    <w:p w14:paraId="333FB509" w14:textId="5618152F" w:rsidR="00FB7069" w:rsidRPr="007F2685" w:rsidRDefault="006552FC" w:rsidP="006552FC">
      <w:pPr>
        <w:pStyle w:val="a4"/>
        <w:numPr>
          <w:ilvl w:val="0"/>
          <w:numId w:val="1"/>
        </w:numPr>
        <w:spacing w:line="360" w:lineRule="auto"/>
        <w:rPr>
          <w:i/>
          <w:iCs/>
        </w:rPr>
      </w:pPr>
      <w:r>
        <w:t xml:space="preserve">Дамский туалет: </w:t>
      </w:r>
      <w:r w:rsidRPr="007F2685">
        <w:rPr>
          <w:i/>
          <w:iCs/>
        </w:rPr>
        <w:t>гребёнки (расчески), лорнет (очки на одной ручке), зеркало</w:t>
      </w:r>
      <w:r w:rsidR="00824743" w:rsidRPr="007F2685">
        <w:rPr>
          <w:i/>
          <w:iCs/>
        </w:rPr>
        <w:t>, пилочки;</w:t>
      </w:r>
    </w:p>
    <w:p w14:paraId="382BE265" w14:textId="4111773C" w:rsidR="006552FC" w:rsidRPr="007F2685" w:rsidRDefault="006552FC" w:rsidP="006552FC">
      <w:pPr>
        <w:pStyle w:val="a4"/>
        <w:numPr>
          <w:ilvl w:val="0"/>
          <w:numId w:val="1"/>
        </w:numPr>
        <w:spacing w:line="360" w:lineRule="auto"/>
        <w:rPr>
          <w:i/>
          <w:iCs/>
        </w:rPr>
      </w:pPr>
      <w:r>
        <w:lastRenderedPageBreak/>
        <w:t xml:space="preserve">Рукоделие/занятие: </w:t>
      </w:r>
      <w:r w:rsidRPr="007F2685">
        <w:rPr>
          <w:i/>
          <w:iCs/>
        </w:rPr>
        <w:t>гитара, игла</w:t>
      </w:r>
      <w:r w:rsidR="00F5193B" w:rsidRPr="007F2685">
        <w:rPr>
          <w:i/>
          <w:iCs/>
        </w:rPr>
        <w:t>, кий, книги, кукла, молоток, ножницы</w:t>
      </w:r>
      <w:r w:rsidR="00824743" w:rsidRPr="007F2685">
        <w:rPr>
          <w:i/>
          <w:iCs/>
        </w:rPr>
        <w:t>, перо, пяльцы, шахматная доска;</w:t>
      </w:r>
    </w:p>
    <w:p w14:paraId="0D662F7F" w14:textId="00548983" w:rsidR="006552FC" w:rsidRPr="007F2685" w:rsidRDefault="006552FC" w:rsidP="006552FC">
      <w:pPr>
        <w:pStyle w:val="a4"/>
        <w:numPr>
          <w:ilvl w:val="0"/>
          <w:numId w:val="1"/>
        </w:numPr>
        <w:spacing w:line="360" w:lineRule="auto"/>
        <w:rPr>
          <w:i/>
          <w:iCs/>
        </w:rPr>
      </w:pPr>
      <w:r>
        <w:t>Мебель</w:t>
      </w:r>
      <w:r w:rsidR="00F5193B">
        <w:t xml:space="preserve"> и детали интерьера</w:t>
      </w:r>
      <w:r>
        <w:t xml:space="preserve">: </w:t>
      </w:r>
      <w:r w:rsidRPr="007F2685">
        <w:rPr>
          <w:i/>
          <w:iCs/>
        </w:rPr>
        <w:t>диван, занавески</w:t>
      </w:r>
      <w:r w:rsidR="00F5193B" w:rsidRPr="007F2685">
        <w:rPr>
          <w:i/>
          <w:iCs/>
        </w:rPr>
        <w:t>, ковры, кровать, лавки, обои, перины, постель, портреты царей</w:t>
      </w:r>
      <w:r w:rsidR="00824743" w:rsidRPr="007F2685">
        <w:rPr>
          <w:i/>
          <w:iCs/>
        </w:rPr>
        <w:t>, пуховая подушка, светильник ночной, свечка, скатерти, стол, стулья, сундуки, тюфяки, часы, шкаф.</w:t>
      </w:r>
    </w:p>
    <w:p w14:paraId="462C20BC" w14:textId="1232B838" w:rsidR="00B958FC" w:rsidRDefault="00B958FC" w:rsidP="000918F9">
      <w:pPr>
        <w:spacing w:line="360" w:lineRule="auto"/>
        <w:ind w:firstLine="708"/>
      </w:pPr>
      <w:r>
        <w:t xml:space="preserve">Данный список весьма подробен и позволяет нам оценить детали интерьера и предметы быта как весьма разнообразные, </w:t>
      </w:r>
      <w:r w:rsidR="000918F9">
        <w:t xml:space="preserve">семантически углубляющие фабулу текста. Это позволяет автору использовать их не столько в качестве деталей только лишь интерьера, но и для создания многомерности образов, для образования </w:t>
      </w:r>
      <w:proofErr w:type="spellStart"/>
      <w:r w:rsidR="000918F9">
        <w:t>метатекста</w:t>
      </w:r>
      <w:proofErr w:type="spellEnd"/>
      <w:r w:rsidR="000918F9">
        <w:t xml:space="preserve">. То есть, деталь здесь – полноценный художественный прием в рамках реалистического направления. </w:t>
      </w:r>
      <w:r w:rsidR="000918F9" w:rsidRPr="000918F9">
        <w:t>Автор отказался от романтизма как ведущего творческого метода и начал писать реалистический роман в стихах, хотя в первых главах ещё заметно влияние романтизма.</w:t>
      </w:r>
    </w:p>
    <w:p w14:paraId="528016CD" w14:textId="6397ADF9" w:rsidR="00087092" w:rsidRDefault="00FB7069" w:rsidP="008240ED">
      <w:pPr>
        <w:spacing w:after="0"/>
        <w:jc w:val="both"/>
      </w:pPr>
      <w:r w:rsidRPr="00FB7069">
        <w:drawing>
          <wp:anchor distT="0" distB="0" distL="114300" distR="114300" simplePos="0" relativeHeight="251659264" behindDoc="0" locked="0" layoutInCell="1" allowOverlap="1" wp14:anchorId="4E4E78D8" wp14:editId="42D79DEB">
            <wp:simplePos x="1076325" y="5524500"/>
            <wp:positionH relativeFrom="margin">
              <wp:align>center</wp:align>
            </wp:positionH>
            <wp:positionV relativeFrom="margin">
              <wp:align>bottom</wp:align>
            </wp:positionV>
            <wp:extent cx="4292606" cy="44481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6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A180D" w14:textId="31798876" w:rsidR="00833ADB" w:rsidRDefault="00833ADB" w:rsidP="008240ED">
      <w:pPr>
        <w:spacing w:after="0"/>
        <w:jc w:val="both"/>
      </w:pPr>
    </w:p>
    <w:p w14:paraId="1E74D343" w14:textId="0430A124" w:rsidR="00833ADB" w:rsidRDefault="00833ADB" w:rsidP="007F2685">
      <w:pPr>
        <w:spacing w:after="0" w:line="360" w:lineRule="auto"/>
        <w:ind w:firstLine="708"/>
        <w:jc w:val="both"/>
      </w:pPr>
      <w:r>
        <w:lastRenderedPageBreak/>
        <w:t>Данная картина здесь не случайно. «Быть можно дельным человеком и думать о красе ногтей» - так</w:t>
      </w:r>
      <w:r w:rsidR="007F2685">
        <w:t>ими словами автор оправдывает обилие маникюрных инструментов в кабинете Онегина. Существует догадка, что сам Пушкин следил за состоянием и формой своих ногтей, потому не спроста эти строки звучат в романе. Тем не менее, как пример детали – этот факт помогает разглядеть педантичность и франтоватость героя. Таким образом, обилие деталей помогает расширить образ героя еще и с психологической стороны.</w:t>
      </w:r>
    </w:p>
    <w:p w14:paraId="58A2927B" w14:textId="3527D745" w:rsidR="007F2685" w:rsidRPr="007F2685" w:rsidRDefault="007F2685" w:rsidP="007F2685">
      <w:pPr>
        <w:spacing w:after="0" w:line="360" w:lineRule="auto"/>
        <w:ind w:firstLine="708"/>
        <w:jc w:val="both"/>
      </w:pPr>
      <w:r>
        <w:t>Таким образом, Белинский прав, «сторон» жизни эпохи в романе можно рассмотреть много, у читателя образуется довольно реалистичное представление о времени и пласте общества 20-х гг. Х</w:t>
      </w:r>
      <w:r>
        <w:rPr>
          <w:lang w:val="en-US"/>
        </w:rPr>
        <w:t>I</w:t>
      </w:r>
      <w:r>
        <w:t xml:space="preserve">Х века. </w:t>
      </w:r>
      <w:r w:rsidR="004D0B5D">
        <w:t xml:space="preserve">Тем не менее, о специфике моды сложно составить дополнительные выводы. На мой взгляд, «мода» этой эпохи, изобилие деталей – литературный реалистический прием. Однако все эти детали всё же делают роман кинематографичным и костюмированным. </w:t>
      </w:r>
    </w:p>
    <w:sectPr w:rsidR="007F2685" w:rsidRPr="007F268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13450"/>
    <w:multiLevelType w:val="hybridMultilevel"/>
    <w:tmpl w:val="13002F4E"/>
    <w:lvl w:ilvl="0" w:tplc="D17615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94"/>
    <w:rsid w:val="0008347A"/>
    <w:rsid w:val="00087092"/>
    <w:rsid w:val="000918F9"/>
    <w:rsid w:val="001778A3"/>
    <w:rsid w:val="002E123C"/>
    <w:rsid w:val="00463E68"/>
    <w:rsid w:val="004D0B5D"/>
    <w:rsid w:val="005029EB"/>
    <w:rsid w:val="006552FC"/>
    <w:rsid w:val="006C0B77"/>
    <w:rsid w:val="007F2685"/>
    <w:rsid w:val="008240ED"/>
    <w:rsid w:val="008242FF"/>
    <w:rsid w:val="00824743"/>
    <w:rsid w:val="00833ADB"/>
    <w:rsid w:val="00850D9C"/>
    <w:rsid w:val="00870751"/>
    <w:rsid w:val="00922C48"/>
    <w:rsid w:val="009E58C5"/>
    <w:rsid w:val="00B9113F"/>
    <w:rsid w:val="00B915B7"/>
    <w:rsid w:val="00B958FC"/>
    <w:rsid w:val="00CE34C4"/>
    <w:rsid w:val="00CF49FA"/>
    <w:rsid w:val="00D54794"/>
    <w:rsid w:val="00EA59DF"/>
    <w:rsid w:val="00EE0548"/>
    <w:rsid w:val="00EE4070"/>
    <w:rsid w:val="00F12C76"/>
    <w:rsid w:val="00F5193B"/>
    <w:rsid w:val="00F77E5B"/>
    <w:rsid w:val="00FB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FDE32"/>
  <w15:chartTrackingRefBased/>
  <w15:docId w15:val="{41B0E1B0-21EE-4920-843A-BE73E54E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0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5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Пашкова</dc:creator>
  <cp:keywords/>
  <dc:description/>
  <cp:lastModifiedBy>Наталья Пашкова</cp:lastModifiedBy>
  <cp:revision>14</cp:revision>
  <dcterms:created xsi:type="dcterms:W3CDTF">2021-05-08T12:13:00Z</dcterms:created>
  <dcterms:modified xsi:type="dcterms:W3CDTF">2021-05-08T13:59:00Z</dcterms:modified>
</cp:coreProperties>
</file>